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left"/>
        <w:outlineLvl w:val="0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Pearse A. Keane, MD, FRCOphth, is a consultant ophthalmologist at</w:t>
      </w:r>
      <w:r>
        <w:rPr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Fonts w:ascii="Arial" w:hAnsi="Arial"/>
          <w:sz w:val="24"/>
          <w:szCs w:val="24"/>
          <w:rtl w:val="0"/>
          <w:lang w:val="en-US"/>
        </w:rPr>
        <w:t>Moorfields Eye Hospital, London</w:t>
      </w:r>
      <w:r>
        <w:rPr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Fonts w:ascii="Arial" w:hAnsi="Arial"/>
          <w:sz w:val="24"/>
          <w:szCs w:val="24"/>
          <w:rtl w:val="0"/>
          <w:lang w:val="en-US"/>
        </w:rPr>
        <w:t>and an NIHR Clinician Scientist, based at the</w:t>
      </w:r>
      <w:r>
        <w:rPr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Fonts w:ascii="Arial" w:hAnsi="Arial"/>
          <w:sz w:val="24"/>
          <w:szCs w:val="24"/>
          <w:rtl w:val="0"/>
          <w:lang w:val="en-US"/>
        </w:rPr>
        <w:t>Institute of</w:t>
      </w:r>
      <w:r>
        <w:rPr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Fonts w:ascii="Arial" w:hAnsi="Arial"/>
          <w:sz w:val="24"/>
          <w:szCs w:val="24"/>
          <w:rtl w:val="0"/>
          <w:lang w:val="en-US"/>
        </w:rPr>
        <w:t>Ophthalmology, University College London (UCL).</w:t>
      </w:r>
      <w:r>
        <w:rPr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Fonts w:ascii="Arial" w:hAnsi="Arial"/>
          <w:sz w:val="24"/>
          <w:szCs w:val="24"/>
          <w:rtl w:val="0"/>
          <w:lang w:val="en-US"/>
        </w:rPr>
        <w:t>Dr Keane specialises in applied ophthalmic research, with a particular interest in retinal imaging and new technologies.</w:t>
      </w:r>
      <w:r>
        <w:rPr>
          <w:rFonts w:ascii="Arial" w:hAnsi="Arial" w:hint="default"/>
          <w:sz w:val="24"/>
          <w:szCs w:val="24"/>
          <w:rtl w:val="0"/>
          <w:lang w:val="en-US"/>
        </w:rPr>
        <w:t> </w:t>
      </w:r>
    </w:p>
    <w:p>
      <w:pPr>
        <w:pStyle w:val="Default"/>
        <w:jc w:val="left"/>
        <w:outlineLvl w:val="0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Default"/>
        <w:jc w:val="left"/>
        <w:outlineLvl w:val="0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In April 2015, he was ranked no. 4 on a worldwide ranking of ophthalmologists under 40, published in "the Ophthalmologist</w:t>
      </w:r>
      <w:r>
        <w:rPr>
          <w:rFonts w:ascii="Arial" w:hAnsi="Arial" w:hint="default"/>
          <w:sz w:val="24"/>
          <w:szCs w:val="24"/>
          <w:rtl w:val="0"/>
          <w:lang w:val="en-US"/>
        </w:rPr>
        <w:t>” </w:t>
      </w:r>
      <w:r>
        <w:rPr>
          <w:rFonts w:ascii="Arial" w:hAnsi="Arial"/>
          <w:sz w:val="24"/>
          <w:szCs w:val="24"/>
          <w:rtl w:val="0"/>
          <w:lang w:val="en-US"/>
        </w:rPr>
        <w:t>journal (https://theophthalmologist.com/the-power-list-2015/).</w:t>
      </w:r>
      <w:r>
        <w:rPr>
          <w:rFonts w:ascii="Arial" w:hAnsi="Arial" w:hint="default"/>
          <w:sz w:val="24"/>
          <w:szCs w:val="24"/>
          <w:rtl w:val="0"/>
          <w:lang w:val="en-US"/>
        </w:rPr>
        <w:t> </w:t>
      </w:r>
    </w:p>
    <w:p>
      <w:pPr>
        <w:pStyle w:val="Default"/>
        <w:jc w:val="left"/>
        <w:outlineLvl w:val="0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Default"/>
        <w:jc w:val="left"/>
        <w:outlineLvl w:val="0"/>
      </w:pPr>
      <w:r>
        <w:rPr>
          <w:rFonts w:ascii="Arial" w:hAnsi="Arial"/>
          <w:sz w:val="24"/>
          <w:szCs w:val="24"/>
          <w:rtl w:val="0"/>
          <w:lang w:val="en-US"/>
        </w:rPr>
        <w:t>In 2016, he initiated a formal collaboration between Moorfields Eye Hospital and Google DeepMind, with the aim of applying machine learning to</w:t>
      </w:r>
      <w:r>
        <w:rPr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Fonts w:ascii="Arial" w:hAnsi="Arial"/>
          <w:sz w:val="24"/>
          <w:szCs w:val="24"/>
          <w:rtl w:val="0"/>
          <w:lang w:val="en-US"/>
        </w:rPr>
        <w:t>automated</w:t>
      </w:r>
      <w:r>
        <w:rPr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Fonts w:ascii="Arial" w:hAnsi="Arial"/>
          <w:sz w:val="24"/>
          <w:szCs w:val="24"/>
          <w:rtl w:val="0"/>
          <w:lang w:val="en-US"/>
        </w:rPr>
        <w:t>diagnosis of optical coherence tomography (OCT) images.</w:t>
      </w:r>
      <w:r>
        <w:rPr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Fonts w:ascii="Arial" w:hAnsi="Arial"/>
          <w:sz w:val="24"/>
          <w:szCs w:val="24"/>
          <w:rtl w:val="0"/>
          <w:lang w:val="en-US"/>
        </w:rPr>
        <w:t xml:space="preserve">In August 2018, the first results of this collaboration were published in the journal, Nature Medicine.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